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onsolas" w:cs="Consolas" w:eastAsia="Consolas" w:hAnsi="Consolas"/>
          <w:color w:val="4A565A"/>
          <w:spacing w:val="20"/>
          <w:sz w:val="15"/>
          <w:szCs w:val="15"/>
        </w:rPr>
        <w:t xml:space="preserve">SACE STAGE 2 EARTH AND ENVIRONMENTAL SCIENCE · TOPIC 3: EARTH’S SUSTAINABLE FUTURE</w:t>
      </w:r>
    </w:p>
    <w:p>
      <w:pPr>
        <w:pStyle w:val="Heading1"/>
        <w:spacing w:after="100"/>
      </w:pPr>
      <w:r>
        <w:rPr>
          <w:rFonts w:ascii="Calibri" w:cs="Calibri" w:eastAsia="Calibri" w:hAnsi="Calibri"/>
          <w:b/>
          <w:bCs/>
          <w:color w:val="1A2124"/>
          <w:sz w:val="46"/>
          <w:szCs w:val="46"/>
        </w:rPr>
        <w:t xml:space="preserve">Water and soil: game sheet and water budget</w:t>
      </w:r>
      <w:r>
        <w:rPr>
          <w:rFonts w:ascii="Calibri" w:cs="Calibri" w:eastAsia="Calibri" w:hAnsi="Calibri"/>
          <w:b/>
          <w:bCs/>
          <w:color w:val="A5481A"/>
          <w:sz w:val="46"/>
          <w:szCs w:val="46"/>
        </w:rPr>
        <w:t xml:space="preserve">.</w:t>
      </w:r>
    </w:p>
    <w:p>
      <w:pPr>
        <w:spacing w:after="100"/>
      </w:pPr>
      <w:r>
        <w:rPr>
          <w:rFonts w:ascii="Calibri" w:cs="Calibri" w:eastAsia="Calibri" w:hAnsi="Calibri"/>
          <w:color w:val="1A2124"/>
          <w:sz w:val="21"/>
          <w:szCs w:val="21"/>
        </w:rPr>
        <w:t xml:space="preserve">Name: ______________________________     Class: ____________     Date: ____________</w:t>
      </w:r>
    </w:p>
    <w:p>
      <w:pPr>
        <w:spacing w:after="140"/>
      </w:pPr>
      <w:r>
        <w:rPr>
          <w:rFonts w:ascii="Calibri" w:cs="Calibri" w:eastAsia="Calibri" w:hAnsi="Calibri"/>
          <w:color w:val="1A2124"/>
          <w:sz w:val="20"/>
          <w:szCs w:val="20"/>
        </w:rPr>
        <w:t xml:space="preserve">Fill in one box after each round. Give numbers, and say where each one comes from, for example (Bureau of Meteorology) or (DEW). The water budget on page 3 is for your own district, and the last box goes with screen 8.</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1A2124" w:sz="8"/>
              <w:left w:val="single" w:color="1A2124" w:sz="8"/>
              <w:bottom w:val="single" w:color="1A2124" w:sz="8"/>
              <w:right w:val="single" w:color="1A2124" w:sz="8"/>
            </w:tcBorders>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1D5F8A" w:color="auto" w:val="clear"/>
              </w:rPr>
              <w:t xml:space="preserve"> ROUND 1 </w:t>
            </w:r>
            <w:r>
              <w:rPr>
                <w:rFonts w:ascii="Calibri" w:cs="Calibri" w:eastAsia="Calibri" w:hAnsi="Calibri"/>
                <w:b/>
                <w:bCs/>
                <w:color w:val="1A2124"/>
                <w:sz w:val="26"/>
                <w:szCs w:val="26"/>
              </w:rPr>
              <w:t xml:space="preserve">  Renewable, but how fast?</w:t>
            </w:r>
          </w:p>
          <w:p>
            <w:pPr>
              <w:keepNext/>
              <w:tabs>
                <w:tab w:val="left" w:pos="360"/>
              </w:tabs>
              <w:spacing w:after="20" w:before="70"/>
              <w:ind w:left="360" w:hanging="360"/>
            </w:pPr>
            <w:r>
              <w:rPr>
                <w:rFonts w:ascii="Consolas" w:cs="Consolas" w:eastAsia="Consolas" w:hAnsi="Consolas"/>
                <w:b/>
                <w:bCs/>
                <w:color w:val="1D5F8A"/>
                <w:sz w:val="20"/>
                <w:szCs w:val="20"/>
              </w:rPr>
              <w:t xml:space="preserve">a	</w:t>
            </w:r>
            <w:r>
              <w:rPr>
                <w:rFonts w:ascii="Calibri" w:cs="Calibri" w:eastAsia="Calibri" w:hAnsi="Calibri"/>
                <w:b/>
                <w:bCs/>
                <w:color w:val="1A2124"/>
                <w:sz w:val="21"/>
                <w:szCs w:val="21"/>
              </w:rPr>
              <w:t xml:space="preserve">When is a store of water or soil sustained, and when is it diminished?</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b	</w:t>
            </w:r>
            <w:r>
              <w:rPr>
                <w:rFonts w:ascii="Calibri" w:cs="Calibri" w:eastAsia="Calibri" w:hAnsi="Calibri"/>
                <w:b/>
                <w:bCs/>
                <w:color w:val="1A2124"/>
                <w:sz w:val="21"/>
                <w:szCs w:val="21"/>
              </w:rPr>
              <w:t xml:space="preserve">Adelaide’s reservoirs hold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GL and capture about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GL a year. If they supplied all 166 GL a year, they would run dry in about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years.</w:t>
            </w:r>
          </w:p>
          <w:p>
            <w:pPr>
              <w:keepNext/>
              <w:tabs>
                <w:tab w:val="left" w:pos="360"/>
              </w:tabs>
              <w:spacing w:after="20" w:before="70"/>
              <w:ind w:left="360" w:hanging="360"/>
            </w:pPr>
            <w:r>
              <w:rPr>
                <w:rFonts w:ascii="Consolas" w:cs="Consolas" w:eastAsia="Consolas" w:hAnsi="Consolas"/>
                <w:b/>
                <w:bCs/>
                <w:color w:val="1D5F8A"/>
                <w:sz w:val="20"/>
                <w:szCs w:val="20"/>
              </w:rPr>
              <w:t xml:space="preserve">c	</w:t>
            </w:r>
            <w:r>
              <w:rPr>
                <w:rFonts w:ascii="Calibri" w:cs="Calibri" w:eastAsia="Calibri" w:hAnsi="Calibri"/>
                <w:b/>
                <w:bCs/>
                <w:color w:val="1A2124"/>
                <w:sz w:val="21"/>
                <w:szCs w:val="21"/>
              </w:rPr>
              <w:t xml:space="preserve">Three resources and how long they take to replenish:</w:t>
            </w:r>
          </w:p>
          <w:tbl>
            <w:tblPr>
              <w:tblW w:type="dxa" w:w="9840"/>
              <w:tblInd w:type="dxa" w:w="360"/>
              <w:tblBorders>
                <w:top w:val="single" w:color="auto" w:sz="4"/>
                <w:left w:val="single" w:color="auto" w:sz="4"/>
                <w:bottom w:val="single" w:color="auto" w:sz="4"/>
                <w:right w:val="single" w:color="auto" w:sz="4"/>
                <w:insideH w:val="single" w:color="auto" w:sz="4"/>
                <w:insideV w:val="single" w:color="auto" w:sz="4"/>
              </w:tblBorders>
            </w:tblPr>
            <w:tblGrid>
              <w:gridCol w:w="2755"/>
              <w:gridCol w:w="3542"/>
              <w:gridCol w:w="3542"/>
            </w:tblGrid>
            <w:tr>
              <w:trPr>
                <w:tblHeader/>
              </w:trPr>
              <w:tc>
                <w:tcPr>
                  <w:tcW w:type="dxa" w:w="2755"/>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RESOURCE</w:t>
                  </w:r>
                </w:p>
              </w:tc>
              <w:tc>
                <w:tcPr>
                  <w:tcW w:type="dxa" w:w="3542"/>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TIME TO REPLENISH</w:t>
                  </w:r>
                </w:p>
              </w:tc>
              <w:tc>
                <w:tcPr>
                  <w:tcW w:type="dxa" w:w="3542"/>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SOURCE</w:t>
                  </w: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bl>
          <w:p>
            <w:pPr>
              <w:spacing w:after="0"/>
            </w:pPr>
            <w:r>
              <w:rPr>
                <w:rFonts w:ascii="Calibri" w:cs="Calibri" w:eastAsia="Calibri" w:hAnsi="Calibri"/>
                <w:color w:val="1A2124"/>
                <w:sz w:val="8"/>
                <w:szCs w:val="8"/>
              </w:rPr>
              <w:t xml:space="preserve"> </w:t>
            </w:r>
          </w:p>
        </w:tc>
      </w:tr>
    </w:tbl>
    <w:p>
      <w:pPr>
        <w:spacing w:after="0"/>
      </w:pPr>
      <w:r>
        <w:rPr>
          <w:rFonts w:ascii="Calibri" w:cs="Calibri" w:eastAsia="Calibri" w:hAnsi="Calibri"/>
          <w:color w:val="1A2124"/>
          <w:sz w:val="10"/>
          <w:szCs w:val="10"/>
        </w:rPr>
        <w:t xml:space="preserve"> </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1A2124" w:sz="8"/>
              <w:left w:val="single" w:color="1A2124" w:sz="8"/>
              <w:bottom w:val="single" w:color="1A2124" w:sz="8"/>
              <w:right w:val="single" w:color="1A2124" w:sz="8"/>
            </w:tcBorders>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1D5F8A" w:color="auto" w:val="clear"/>
              </w:rPr>
              <w:t xml:space="preserve"> ROUND 2 </w:t>
            </w:r>
            <w:r>
              <w:rPr>
                <w:rFonts w:ascii="Calibri" w:cs="Calibri" w:eastAsia="Calibri" w:hAnsi="Calibri"/>
                <w:b/>
                <w:bCs/>
                <w:color w:val="1A2124"/>
                <w:sz w:val="26"/>
                <w:szCs w:val="26"/>
              </w:rPr>
              <w:t xml:space="preserve">  The Great Artesian Basin</w:t>
            </w:r>
          </w:p>
          <w:p>
            <w:pPr>
              <w:keepNext/>
              <w:tabs>
                <w:tab w:val="left" w:pos="360"/>
              </w:tabs>
              <w:spacing w:after="20" w:before="70"/>
              <w:ind w:left="360" w:hanging="360"/>
            </w:pPr>
            <w:r>
              <w:rPr>
                <w:rFonts w:ascii="Consolas" w:cs="Consolas" w:eastAsia="Consolas" w:hAnsi="Consolas"/>
                <w:b/>
                <w:bCs/>
                <w:color w:val="1D5F8A"/>
                <w:sz w:val="20"/>
                <w:szCs w:val="20"/>
              </w:rPr>
              <w:t xml:space="preserve">a	</w:t>
            </w:r>
            <w:r>
              <w:rPr>
                <w:rFonts w:ascii="Calibri" w:cs="Calibri" w:eastAsia="Calibri" w:hAnsi="Calibri"/>
                <w:b/>
                <w:bCs/>
                <w:color w:val="1A2124"/>
                <w:sz w:val="21"/>
                <w:szCs w:val="21"/>
              </w:rPr>
              <w:t xml:space="preserve">From the model:</w:t>
            </w:r>
          </w:p>
          <w:tbl>
            <w:tblPr>
              <w:tblW w:type="dxa" w:w="9840"/>
              <w:tblInd w:type="dxa" w:w="360"/>
              <w:tblBorders>
                <w:top w:val="single" w:color="auto" w:sz="4"/>
                <w:left w:val="single" w:color="auto" w:sz="4"/>
                <w:bottom w:val="single" w:color="auto" w:sz="4"/>
                <w:right w:val="single" w:color="auto" w:sz="4"/>
                <w:insideH w:val="single" w:color="auto" w:sz="4"/>
                <w:insideV w:val="single" w:color="auto" w:sz="4"/>
              </w:tblBorders>
            </w:tblPr>
            <w:tblGrid>
              <w:gridCol w:w="2755"/>
              <w:gridCol w:w="1771"/>
              <w:gridCol w:w="1771"/>
              <w:gridCol w:w="1771"/>
              <w:gridCol w:w="1771"/>
            </w:tblGrid>
            <w:tr>
              <w:trPr>
                <w:tblHeader/>
              </w:trPr>
              <w:tc>
                <w:tcPr>
                  <w:tcW w:type="dxa" w:w="2755"/>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YEAR</w:t>
                  </w:r>
                </w:p>
              </w:tc>
              <w:tc>
                <w:tcPr>
                  <w:tcW w:type="dxa" w:w="1771"/>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BORES FLOWING</w:t>
                  </w:r>
                </w:p>
              </w:tc>
              <w:tc>
                <w:tcPr>
                  <w:tcW w:type="dxa" w:w="1771"/>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FLOW (ML A DAY)</w:t>
                  </w:r>
                </w:p>
              </w:tc>
              <w:tc>
                <w:tcPr>
                  <w:tcW w:type="dxa" w:w="1771"/>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PRESSURE (M ABOVE GROUND)</w:t>
                  </w:r>
                </w:p>
              </w:tc>
              <w:tc>
                <w:tcPr>
                  <w:tcW w:type="dxa" w:w="1771"/>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SPRINGS FLOWING</w:t>
                  </w: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1910</w:t>
                  </w:r>
                </w:p>
              </w:tc>
              <w:tc>
                <w:tcPr>
                  <w:tcW w:type="dxa" w:w="1771"/>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771"/>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771"/>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771"/>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1999</w:t>
                  </w:r>
                </w:p>
              </w:tc>
              <w:tc>
                <w:tcPr>
                  <w:tcW w:type="dxa" w:w="1771"/>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771"/>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771"/>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771"/>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2030, my plan</w:t>
                  </w:r>
                </w:p>
              </w:tc>
              <w:tc>
                <w:tcPr>
                  <w:tcW w:type="dxa" w:w="1771"/>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771"/>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771"/>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771"/>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bl>
          <w:p>
            <w:pPr>
              <w:spacing w:after="0"/>
            </w:pPr>
            <w:r>
              <w:rPr>
                <w:rFonts w:ascii="Calibri" w:cs="Calibri" w:eastAsia="Calibri" w:hAnsi="Calibri"/>
                <w:color w:val="1A2124"/>
                <w:sz w:val="8"/>
                <w:szCs w:val="8"/>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b	</w:t>
            </w:r>
            <w:r>
              <w:rPr>
                <w:rFonts w:ascii="Calibri" w:cs="Calibri" w:eastAsia="Calibri" w:hAnsi="Calibri"/>
                <w:b/>
                <w:bCs/>
                <w:color w:val="1A2124"/>
                <w:sz w:val="21"/>
                <w:szCs w:val="21"/>
              </w:rPr>
              <w:t xml:space="preserve">Share of bores I capped: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What happened to the pressure and the springs by 2030?</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c	</w:t>
            </w:r>
            <w:r>
              <w:rPr>
                <w:rFonts w:ascii="Calibri" w:cs="Calibri" w:eastAsia="Calibri" w:hAnsi="Calibri"/>
                <w:b/>
                <w:bCs/>
                <w:color w:val="1A2124"/>
                <w:sz w:val="21"/>
                <w:szCs w:val="21"/>
              </w:rPr>
              <w:t xml:space="preserve">What do the sources say about how long the basin takes to recover? How does the rate of use change it?</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tc>
      </w:tr>
    </w:tbl>
    <w:p>
      <w:pPr>
        <w:spacing w:after="0"/>
      </w:pPr>
      <w:r>
        <w:rPr>
          <w:rFonts w:ascii="Calibri" w:cs="Calibri" w:eastAsia="Calibri" w:hAnsi="Calibri"/>
          <w:color w:val="1A2124"/>
          <w:sz w:val="10"/>
          <w:szCs w:val="10"/>
        </w:rPr>
        <w:t xml:space="preserve"> </w:t>
      </w:r>
    </w:p>
    <w:p>
      <w:pPr>
        <w:pageBreakBefore/>
        <w:spacing w:after="0"/>
      </w:pP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1A2124" w:sz="8"/>
              <w:left w:val="single" w:color="1A2124" w:sz="8"/>
              <w:bottom w:val="single" w:color="1A2124" w:sz="8"/>
              <w:right w:val="single" w:color="1A2124" w:sz="8"/>
            </w:tcBorders>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1D5F8A" w:color="auto" w:val="clear"/>
              </w:rPr>
              <w:t xml:space="preserve"> ROUND 3 </w:t>
            </w:r>
            <w:r>
              <w:rPr>
                <w:rFonts w:ascii="Calibri" w:cs="Calibri" w:eastAsia="Calibri" w:hAnsi="Calibri"/>
                <w:b/>
                <w:bCs/>
                <w:color w:val="1A2124"/>
                <w:sz w:val="26"/>
                <w:szCs w:val="26"/>
              </w:rPr>
              <w:t xml:space="preserve">  Sea water under the coast</w:t>
            </w:r>
          </w:p>
          <w:p>
            <w:pPr>
              <w:keepNext/>
              <w:tabs>
                <w:tab w:val="left" w:pos="360"/>
              </w:tabs>
              <w:spacing w:after="20" w:before="70"/>
              <w:ind w:left="360" w:hanging="360"/>
            </w:pPr>
            <w:r>
              <w:rPr>
                <w:rFonts w:ascii="Consolas" w:cs="Consolas" w:eastAsia="Consolas" w:hAnsi="Consolas"/>
                <w:b/>
                <w:bCs/>
                <w:color w:val="1D5F8A"/>
                <w:sz w:val="20"/>
                <w:szCs w:val="20"/>
              </w:rPr>
              <w:t xml:space="preserve">a	</w:t>
            </w:r>
            <w:r>
              <w:rPr>
                <w:rFonts w:ascii="Calibri" w:cs="Calibri" w:eastAsia="Calibri" w:hAnsi="Calibri"/>
                <w:b/>
                <w:bCs/>
                <w:color w:val="1A2124"/>
                <w:sz w:val="21"/>
                <w:szCs w:val="21"/>
              </w:rPr>
              <w:t xml:space="preserve">The 1:40 rule: with the water table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m above sea level, fresh water reaches about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m below sea level, because</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b	</w:t>
            </w:r>
            <w:r>
              <w:rPr>
                <w:rFonts w:ascii="Calibri" w:cs="Calibri" w:eastAsia="Calibri" w:hAnsi="Calibri"/>
                <w:b/>
                <w:bCs/>
                <w:color w:val="1A2124"/>
                <w:sz w:val="21"/>
                <w:szCs w:val="21"/>
              </w:rPr>
              <w:t xml:space="preserve">What made the town bore turn salty, and what kept it fresh in the dry decade?</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c	</w:t>
            </w:r>
            <w:r>
              <w:rPr>
                <w:rFonts w:ascii="Calibri" w:cs="Calibri" w:eastAsia="Calibri" w:hAnsi="Calibri"/>
                <w:b/>
                <w:bCs/>
                <w:color w:val="1A2124"/>
                <w:sz w:val="21"/>
                <w:szCs w:val="21"/>
              </w:rPr>
              <w:t xml:space="preserve">Uley South: one piece of evidence, and the decision that was made.</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tc>
      </w:tr>
    </w:tbl>
    <w:p>
      <w:pPr>
        <w:spacing w:after="0"/>
      </w:pPr>
      <w:r>
        <w:rPr>
          <w:rFonts w:ascii="Calibri" w:cs="Calibri" w:eastAsia="Calibri" w:hAnsi="Calibri"/>
          <w:color w:val="1A2124"/>
          <w:sz w:val="10"/>
          <w:szCs w:val="10"/>
        </w:rPr>
        <w:t xml:space="preserve"> </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1A2124" w:sz="8"/>
              <w:left w:val="single" w:color="1A2124" w:sz="8"/>
              <w:bottom w:val="single" w:color="1A2124" w:sz="8"/>
              <w:right w:val="single" w:color="1A2124" w:sz="8"/>
            </w:tcBorders>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1D5F8A" w:color="auto" w:val="clear"/>
              </w:rPr>
              <w:t xml:space="preserve"> ROUND 4 </w:t>
            </w:r>
            <w:r>
              <w:rPr>
                <w:rFonts w:ascii="Calibri" w:cs="Calibri" w:eastAsia="Calibri" w:hAnsi="Calibri"/>
                <w:b/>
                <w:bCs/>
                <w:color w:val="1A2124"/>
                <w:sz w:val="26"/>
                <w:szCs w:val="26"/>
              </w:rPr>
              <w:t xml:space="preserve">  Trace the pollution</w:t>
            </w:r>
          </w:p>
          <w:p>
            <w:pPr>
              <w:keepNext/>
              <w:tabs>
                <w:tab w:val="left" w:pos="360"/>
              </w:tabs>
              <w:spacing w:after="20" w:before="70"/>
              <w:ind w:left="360" w:hanging="360"/>
            </w:pPr>
            <w:r>
              <w:rPr>
                <w:rFonts w:ascii="Consolas" w:cs="Consolas" w:eastAsia="Consolas" w:hAnsi="Consolas"/>
                <w:b/>
                <w:bCs/>
                <w:color w:val="1D5F8A"/>
                <w:sz w:val="20"/>
                <w:szCs w:val="20"/>
              </w:rPr>
              <w:t xml:space="preserve">a	</w:t>
            </w:r>
            <w:r>
              <w:rPr>
                <w:rFonts w:ascii="Calibri" w:cs="Calibri" w:eastAsia="Calibri" w:hAnsi="Calibri"/>
                <w:b/>
                <w:bCs/>
                <w:color w:val="1A2124"/>
                <w:sz w:val="21"/>
                <w:szCs w:val="21"/>
              </w:rPr>
              <w:t xml:space="preserve">Three activities that pollute groundwater:</w:t>
            </w:r>
          </w:p>
          <w:tbl>
            <w:tblPr>
              <w:tblW w:type="dxa" w:w="9840"/>
              <w:tblInd w:type="dxa" w:w="360"/>
              <w:tblBorders>
                <w:top w:val="single" w:color="auto" w:sz="4"/>
                <w:left w:val="single" w:color="auto" w:sz="4"/>
                <w:bottom w:val="single" w:color="auto" w:sz="4"/>
                <w:right w:val="single" w:color="auto" w:sz="4"/>
                <w:insideH w:val="single" w:color="auto" w:sz="4"/>
                <w:insideV w:val="single" w:color="auto" w:sz="4"/>
              </w:tblBorders>
            </w:tblPr>
            <w:tblGrid>
              <w:gridCol w:w="2755"/>
              <w:gridCol w:w="3542"/>
              <w:gridCol w:w="3542"/>
            </w:tblGrid>
            <w:tr>
              <w:trPr>
                <w:tblHeader/>
              </w:trPr>
              <w:tc>
                <w:tcPr>
                  <w:tcW w:type="dxa" w:w="2755"/>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ACTIVITY</w:t>
                  </w:r>
                </w:p>
              </w:tc>
              <w:tc>
                <w:tcPr>
                  <w:tcW w:type="dxa" w:w="3542"/>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RURAL, URBAN OR INDUSTRIAL</w:t>
                  </w:r>
                </w:p>
              </w:tc>
              <w:tc>
                <w:tcPr>
                  <w:tcW w:type="dxa" w:w="3542"/>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WHAT IT ADDS TO GROUNDWATER</w:t>
                  </w: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bl>
          <w:p>
            <w:pPr>
              <w:spacing w:after="0"/>
            </w:pPr>
            <w:r>
              <w:rPr>
                <w:rFonts w:ascii="Calibri" w:cs="Calibri" w:eastAsia="Calibri" w:hAnsi="Calibri"/>
                <w:color w:val="1A2124"/>
                <w:sz w:val="8"/>
                <w:szCs w:val="8"/>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b	</w:t>
            </w:r>
            <w:r>
              <w:rPr>
                <w:rFonts w:ascii="Calibri" w:cs="Calibri" w:eastAsia="Calibri" w:hAnsi="Calibri"/>
                <w:b/>
                <w:bCs/>
                <w:color w:val="1A2124"/>
                <w:sz w:val="21"/>
                <w:szCs w:val="21"/>
              </w:rPr>
              <w:t xml:space="preserve">How I traced one bore to its source, using the contours and the chemical:</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c	</w:t>
            </w:r>
            <w:r>
              <w:rPr>
                <w:rFonts w:ascii="Calibri" w:cs="Calibri" w:eastAsia="Calibri" w:hAnsi="Calibri"/>
                <w:b/>
                <w:bCs/>
                <w:color w:val="1A2124"/>
                <w:sz w:val="21"/>
                <w:szCs w:val="21"/>
              </w:rPr>
              <w:t xml:space="preserve">One real case in South Australia, and why the pollution lasts:</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tc>
      </w:tr>
    </w:tbl>
    <w:p>
      <w:pPr>
        <w:spacing w:after="0"/>
      </w:pPr>
      <w:r>
        <w:rPr>
          <w:rFonts w:ascii="Calibri" w:cs="Calibri" w:eastAsia="Calibri" w:hAnsi="Calibri"/>
          <w:color w:val="1A2124"/>
          <w:sz w:val="10"/>
          <w:szCs w:val="10"/>
        </w:rPr>
        <w:t xml:space="preserve"> </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1A2124" w:sz="8"/>
              <w:left w:val="single" w:color="1A2124" w:sz="8"/>
              <w:bottom w:val="single" w:color="1A2124" w:sz="8"/>
              <w:right w:val="single" w:color="1A2124" w:sz="8"/>
            </w:tcBorders>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1D5F8A" w:color="auto" w:val="clear"/>
              </w:rPr>
              <w:t xml:space="preserve"> ROUND 5 </w:t>
            </w:r>
            <w:r>
              <w:rPr>
                <w:rFonts w:ascii="Calibri" w:cs="Calibri" w:eastAsia="Calibri" w:hAnsi="Calibri"/>
                <w:b/>
                <w:bCs/>
                <w:color w:val="1A2124"/>
                <w:sz w:val="26"/>
                <w:szCs w:val="26"/>
              </w:rPr>
              <w:t xml:space="preserve">  Water for a city</w:t>
            </w:r>
          </w:p>
          <w:p>
            <w:pPr>
              <w:keepNext/>
              <w:tabs>
                <w:tab w:val="left" w:pos="360"/>
              </w:tabs>
              <w:spacing w:after="20" w:before="70"/>
              <w:ind w:left="360" w:hanging="360"/>
            </w:pPr>
            <w:r>
              <w:rPr>
                <w:rFonts w:ascii="Consolas" w:cs="Consolas" w:eastAsia="Consolas" w:hAnsi="Consolas"/>
                <w:b/>
                <w:bCs/>
                <w:color w:val="1D5F8A"/>
                <w:sz w:val="20"/>
                <w:szCs w:val="20"/>
              </w:rPr>
              <w:t xml:space="preserve">a	</w:t>
            </w:r>
            <w:r>
              <w:rPr>
                <w:rFonts w:ascii="Calibri" w:cs="Calibri" w:eastAsia="Calibri" w:hAnsi="Calibri"/>
                <w:b/>
                <w:bCs/>
                <w:color w:val="1A2124"/>
                <w:sz w:val="21"/>
                <w:szCs w:val="21"/>
              </w:rPr>
              <w:t xml:space="preserve">Where Adelaide’s water came from (Bureau of Meteorology):</w:t>
            </w:r>
          </w:p>
          <w:tbl>
            <w:tblPr>
              <w:tblW w:type="dxa" w:w="9840"/>
              <w:tblInd w:type="dxa" w:w="360"/>
              <w:tblBorders>
                <w:top w:val="single" w:color="auto" w:sz="4"/>
                <w:left w:val="single" w:color="auto" w:sz="4"/>
                <w:bottom w:val="single" w:color="auto" w:sz="4"/>
                <w:right w:val="single" w:color="auto" w:sz="4"/>
                <w:insideH w:val="single" w:color="auto" w:sz="4"/>
                <w:insideV w:val="single" w:color="auto" w:sz="4"/>
              </w:tblBorders>
            </w:tblPr>
            <w:tblGrid>
              <w:gridCol w:w="2755"/>
              <w:gridCol w:w="2361"/>
              <w:gridCol w:w="2361"/>
              <w:gridCol w:w="2361"/>
            </w:tblGrid>
            <w:tr>
              <w:trPr>
                <w:tblHeader/>
              </w:trPr>
              <w:tc>
                <w:tcPr>
                  <w:tcW w:type="dxa" w:w="2755"/>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YEAR</w:t>
                  </w:r>
                </w:p>
              </w:tc>
              <w:tc>
                <w:tcPr>
                  <w:tcW w:type="dxa" w:w="2361"/>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RESERVOIRS (GL)</w:t>
                  </w:r>
                </w:p>
              </w:tc>
              <w:tc>
                <w:tcPr>
                  <w:tcW w:type="dxa" w:w="2361"/>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RIVER MURRAY (GL)</w:t>
                  </w:r>
                </w:p>
              </w:tc>
              <w:tc>
                <w:tcPr>
                  <w:tcW w:type="dxa" w:w="2361"/>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DESALINATION (GL)</w:t>
                  </w: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2017–18</w:t>
                  </w:r>
                </w:p>
              </w:tc>
              <w:tc>
                <w:tcPr>
                  <w:tcW w:type="dxa" w:w="2361"/>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2361"/>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2361"/>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2018–19</w:t>
                  </w:r>
                </w:p>
              </w:tc>
              <w:tc>
                <w:tcPr>
                  <w:tcW w:type="dxa" w:w="2361"/>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2361"/>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2361"/>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2024–25</w:t>
                  </w:r>
                </w:p>
              </w:tc>
              <w:tc>
                <w:tcPr>
                  <w:tcW w:type="dxa" w:w="2361"/>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2361"/>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2361"/>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bl>
          <w:p>
            <w:pPr>
              <w:spacing w:after="0"/>
            </w:pPr>
            <w:r>
              <w:rPr>
                <w:rFonts w:ascii="Calibri" w:cs="Calibri" w:eastAsia="Calibri" w:hAnsi="Calibri"/>
                <w:color w:val="1A2124"/>
                <w:sz w:val="8"/>
                <w:szCs w:val="8"/>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b	</w:t>
            </w:r>
            <w:r>
              <w:rPr>
                <w:rFonts w:ascii="Calibri" w:cs="Calibri" w:eastAsia="Calibri" w:hAnsi="Calibri"/>
                <w:b/>
                <w:bCs/>
                <w:color w:val="1A2124"/>
                <w:sz w:val="21"/>
                <w:szCs w:val="21"/>
              </w:rPr>
              <w:t xml:space="preserve">The five steps of Salisbury’s stormwater scheme, and how they keep the gulf cleaner:</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c	</w:t>
            </w:r>
            <w:r>
              <w:rPr>
                <w:rFonts w:ascii="Calibri" w:cs="Calibri" w:eastAsia="Calibri" w:hAnsi="Calibri"/>
                <w:b/>
                <w:bCs/>
                <w:color w:val="1A2124"/>
                <w:sz w:val="21"/>
                <w:szCs w:val="21"/>
              </w:rPr>
              <w:t xml:space="preserve">One advantage and one limit of the desalination plant:</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tc>
      </w:tr>
    </w:tbl>
    <w:p>
      <w:pPr>
        <w:spacing w:after="0"/>
      </w:pPr>
      <w:r>
        <w:rPr>
          <w:rFonts w:ascii="Calibri" w:cs="Calibri" w:eastAsia="Calibri" w:hAnsi="Calibri"/>
          <w:color w:val="1A2124"/>
          <w:sz w:val="10"/>
          <w:szCs w:val="10"/>
        </w:rPr>
        <w:t xml:space="preserve"> </w:t>
      </w:r>
    </w:p>
    <w:p>
      <w:pPr>
        <w:pageBreakBefore/>
        <w:spacing w:after="0"/>
      </w:pP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1A2124" w:sz="8"/>
              <w:left w:val="single" w:color="1A2124" w:sz="8"/>
              <w:bottom w:val="single" w:color="1A2124" w:sz="8"/>
              <w:right w:val="single" w:color="1A2124" w:sz="8"/>
            </w:tcBorders>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1D5F8A" w:color="auto" w:val="clear"/>
              </w:rPr>
              <w:t xml:space="preserve"> ROUND 6 </w:t>
            </w:r>
            <w:r>
              <w:rPr>
                <w:rFonts w:ascii="Calibri" w:cs="Calibri" w:eastAsia="Calibri" w:hAnsi="Calibri"/>
                <w:b/>
                <w:bCs/>
                <w:color w:val="1A2124"/>
                <w:sz w:val="26"/>
                <w:szCs w:val="26"/>
              </w:rPr>
              <w:t xml:space="preserve">  Soil and salt</w:t>
            </w:r>
          </w:p>
          <w:p>
            <w:pPr>
              <w:keepNext/>
              <w:tabs>
                <w:tab w:val="left" w:pos="360"/>
              </w:tabs>
              <w:spacing w:after="20" w:before="70"/>
              <w:ind w:left="360" w:hanging="360"/>
            </w:pPr>
            <w:r>
              <w:rPr>
                <w:rFonts w:ascii="Consolas" w:cs="Consolas" w:eastAsia="Consolas" w:hAnsi="Consolas"/>
                <w:b/>
                <w:bCs/>
                <w:color w:val="1D5F8A"/>
                <w:sz w:val="20"/>
                <w:szCs w:val="20"/>
              </w:rPr>
              <w:t xml:space="preserve">a	</w:t>
            </w:r>
            <w:r>
              <w:rPr>
                <w:rFonts w:ascii="Calibri" w:cs="Calibri" w:eastAsia="Calibri" w:hAnsi="Calibri"/>
                <w:b/>
                <w:bCs/>
                <w:color w:val="1A2124"/>
                <w:sz w:val="21"/>
                <w:szCs w:val="21"/>
              </w:rPr>
              <w:t xml:space="preserve">On a ploughed field, soil is lost at about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mm a year and forms at about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mm a year, so it is lost about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times faster than it forms.</w:t>
            </w:r>
          </w:p>
          <w:p>
            <w:pPr>
              <w:keepNext/>
              <w:tabs>
                <w:tab w:val="left" w:pos="360"/>
              </w:tabs>
              <w:spacing w:after="20" w:before="70"/>
              <w:ind w:left="360" w:hanging="360"/>
            </w:pPr>
            <w:r>
              <w:rPr>
                <w:rFonts w:ascii="Consolas" w:cs="Consolas" w:eastAsia="Consolas" w:hAnsi="Consolas"/>
                <w:b/>
                <w:bCs/>
                <w:color w:val="1D5F8A"/>
                <w:sz w:val="20"/>
                <w:szCs w:val="20"/>
              </w:rPr>
              <w:t xml:space="preserve">b	</w:t>
            </w:r>
            <w:r>
              <w:rPr>
                <w:rFonts w:ascii="Calibri" w:cs="Calibri" w:eastAsia="Calibri" w:hAnsi="Calibri"/>
                <w:b/>
                <w:bCs/>
                <w:color w:val="1A2124"/>
                <w:sz w:val="21"/>
                <w:szCs w:val="21"/>
              </w:rPr>
              <w:t xml:space="preserve">In the model, salt reached the surface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years after clearing. What did replanting the upper slope change?</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c	</w:t>
            </w:r>
            <w:r>
              <w:rPr>
                <w:rFonts w:ascii="Calibri" w:cs="Calibri" w:eastAsia="Calibri" w:hAnsi="Calibri"/>
                <w:b/>
                <w:bCs/>
                <w:color w:val="1A2124"/>
                <w:sz w:val="21"/>
                <w:szCs w:val="21"/>
              </w:rPr>
              <w:t xml:space="preserve">Explain how clearing deep-rooted plants causes dryland salinity.</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tc>
      </w:tr>
    </w:tbl>
    <w:p>
      <w:pPr>
        <w:spacing w:after="0"/>
      </w:pPr>
      <w:r>
        <w:rPr>
          <w:rFonts w:ascii="Calibri" w:cs="Calibri" w:eastAsia="Calibri" w:hAnsi="Calibri"/>
          <w:color w:val="1A2124"/>
          <w:sz w:val="10"/>
          <w:szCs w:val="10"/>
        </w:rPr>
        <w:t xml:space="preserve"> </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A5481A" w:sz="8"/>
              <w:left w:val="single" w:color="A5481A" w:sz="8"/>
              <w:bottom w:val="single" w:color="A5481A" w:sz="8"/>
              <w:right w:val="single" w:color="A5481A" w:sz="8"/>
            </w:tcBorders>
            <w:shd w:fill="FBF1EA" w:color="auto" w:val="clear"/>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A5481A" w:color="auto" w:val="clear"/>
              </w:rPr>
              <w:t xml:space="preserve"> WATER BUDGET </w:t>
            </w:r>
            <w:r>
              <w:rPr>
                <w:rFonts w:ascii="Calibri" w:cs="Calibri" w:eastAsia="Calibri" w:hAnsi="Calibri"/>
                <w:b/>
                <w:bCs/>
                <w:color w:val="1A2124"/>
                <w:sz w:val="26"/>
                <w:szCs w:val="26"/>
              </w:rPr>
              <w:t xml:space="preserve">  Rain on a roof near you</w:t>
            </w:r>
          </w:p>
          <w:p>
            <w:pPr>
              <w:keepNext/>
              <w:tabs>
                <w:tab w:val="left" w:pos="360"/>
              </w:tabs>
              <w:spacing w:after="20" w:before="70"/>
              <w:ind w:left="360" w:hanging="360"/>
            </w:pPr>
            <w:r>
              <w:rPr>
                <w:rFonts w:ascii="Consolas" w:cs="Consolas" w:eastAsia="Consolas" w:hAnsi="Consolas"/>
                <w:b/>
                <w:bCs/>
                <w:color w:val="1D5F8A"/>
                <w:sz w:val="20"/>
                <w:szCs w:val="20"/>
              </w:rPr>
              <w:t xml:space="preserve">a	</w:t>
            </w:r>
            <w:r>
              <w:rPr>
                <w:rFonts w:ascii="Calibri" w:cs="Calibri" w:eastAsia="Calibri" w:hAnsi="Calibri"/>
                <w:b/>
                <w:bCs/>
                <w:color w:val="1A2124"/>
                <w:sz w:val="21"/>
                <w:szCs w:val="21"/>
              </w:rPr>
              <w:t xml:space="preserve">Nearest rainfall station (Bureau of Meteorology, Climate statistics): </w:t>
            </w:r>
            <w:r>
              <w:rPr>
                <w:rFonts w:ascii="Calibri" w:cs="Calibri" w:eastAsia="Calibri" w:hAnsi="Calibri"/>
                <w:b/>
                <w:bCs/>
                <w:color w:val="1A2124"/>
                <w:sz w:val="21"/>
                <w:szCs w:val="21"/>
              </w:rPr>
              <w:t xml:space="preserve">______________</w:t>
            </w:r>
            <w:r>
              <w:rPr>
                <w:rFonts w:ascii="Calibri" w:cs="Calibri" w:eastAsia="Calibri" w:hAnsi="Calibri"/>
                <w:b/>
                <w:bCs/>
                <w:color w:val="1A2124"/>
                <w:sz w:val="21"/>
                <w:szCs w:val="21"/>
              </w:rPr>
              <w:t xml:space="preserve"> Mean rainfall: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mm a year</w:t>
            </w:r>
          </w:p>
          <w:p>
            <w:pPr>
              <w:keepNext/>
              <w:tabs>
                <w:tab w:val="left" w:pos="360"/>
              </w:tabs>
              <w:spacing w:after="20" w:before="70"/>
              <w:ind w:left="360" w:hanging="360"/>
            </w:pPr>
            <w:r>
              <w:rPr>
                <w:rFonts w:ascii="Consolas" w:cs="Consolas" w:eastAsia="Consolas" w:hAnsi="Consolas"/>
                <w:b/>
                <w:bCs/>
                <w:color w:val="1D5F8A"/>
                <w:sz w:val="20"/>
                <w:szCs w:val="20"/>
              </w:rPr>
              <w:t xml:space="preserve">b	</w:t>
            </w:r>
            <w:r>
              <w:rPr>
                <w:rFonts w:ascii="Calibri" w:cs="Calibri" w:eastAsia="Calibri" w:hAnsi="Calibri"/>
                <w:b/>
                <w:bCs/>
                <w:color w:val="1A2124"/>
                <w:sz w:val="21"/>
                <w:szCs w:val="21"/>
              </w:rPr>
              <w:t xml:space="preserve">Roof area that drains to a tank: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m long ×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m wide =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m²</w:t>
            </w:r>
          </w:p>
          <w:p>
            <w:pPr>
              <w:keepNext/>
              <w:tabs>
                <w:tab w:val="left" w:pos="360"/>
              </w:tabs>
              <w:spacing w:after="20" w:before="70"/>
              <w:ind w:left="360" w:hanging="360"/>
            </w:pPr>
            <w:r>
              <w:rPr>
                <w:rFonts w:ascii="Consolas" w:cs="Consolas" w:eastAsia="Consolas" w:hAnsi="Consolas"/>
                <w:b/>
                <w:bCs/>
                <w:color w:val="1D5F8A"/>
                <w:sz w:val="20"/>
                <w:szCs w:val="20"/>
              </w:rPr>
              <w:t xml:space="preserve">c	</w:t>
            </w:r>
            <w:r>
              <w:rPr>
                <w:rFonts w:ascii="Calibri" w:cs="Calibri" w:eastAsia="Calibri" w:hAnsi="Calibri"/>
                <w:b/>
                <w:bCs/>
                <w:color w:val="1A2124"/>
                <w:sz w:val="21"/>
                <w:szCs w:val="21"/>
              </w:rPr>
              <w:t xml:space="preserve">Rain on the roof each year = area × rainfall =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litres (1 mm on 1 m² gives 1 litre)</w:t>
            </w:r>
          </w:p>
          <w:p>
            <w:pPr>
              <w:keepNext/>
              <w:tabs>
                <w:tab w:val="left" w:pos="360"/>
              </w:tabs>
              <w:spacing w:after="20" w:before="70"/>
              <w:ind w:left="360" w:hanging="360"/>
            </w:pPr>
            <w:r>
              <w:rPr>
                <w:rFonts w:ascii="Consolas" w:cs="Consolas" w:eastAsia="Consolas" w:hAnsi="Consolas"/>
                <w:b/>
                <w:bCs/>
                <w:color w:val="1D5F8A"/>
                <w:sz w:val="20"/>
                <w:szCs w:val="20"/>
              </w:rPr>
              <w:t xml:space="preserve">d	</w:t>
            </w:r>
            <w:r>
              <w:rPr>
                <w:rFonts w:ascii="Calibri" w:cs="Calibri" w:eastAsia="Calibri" w:hAnsi="Calibri"/>
                <w:b/>
                <w:bCs/>
                <w:color w:val="1A2124"/>
                <w:sz w:val="21"/>
                <w:szCs w:val="21"/>
              </w:rPr>
              <w:t xml:space="preserve">After losses such as evaporation and overflow, × 0.7 =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litres =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kL</w:t>
            </w:r>
          </w:p>
          <w:p>
            <w:pPr>
              <w:keepNext/>
              <w:tabs>
                <w:tab w:val="left" w:pos="360"/>
              </w:tabs>
              <w:spacing w:after="20" w:before="70"/>
              <w:ind w:left="360" w:hanging="360"/>
            </w:pPr>
            <w:r>
              <w:rPr>
                <w:rFonts w:ascii="Consolas" w:cs="Consolas" w:eastAsia="Consolas" w:hAnsi="Consolas"/>
                <w:b/>
                <w:bCs/>
                <w:color w:val="1D5F8A"/>
                <w:sz w:val="20"/>
                <w:szCs w:val="20"/>
              </w:rPr>
              <w:t xml:space="preserve">e	</w:t>
            </w:r>
            <w:r>
              <w:rPr>
                <w:rFonts w:ascii="Calibri" w:cs="Calibri" w:eastAsia="Calibri" w:hAnsi="Calibri"/>
                <w:b/>
                <w:bCs/>
                <w:color w:val="1A2124"/>
                <w:sz w:val="21"/>
                <w:szCs w:val="21"/>
              </w:rPr>
              <w:t xml:space="preserve">Water a household uses in a year: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kL (from a water bill, or use 210 kL, the Adelaide average for 2024–25)</w:t>
            </w:r>
          </w:p>
          <w:p>
            <w:pPr>
              <w:keepNext/>
              <w:tabs>
                <w:tab w:val="left" w:pos="360"/>
              </w:tabs>
              <w:spacing w:after="20" w:before="70"/>
              <w:ind w:left="360" w:hanging="360"/>
            </w:pPr>
            <w:r>
              <w:rPr>
                <w:rFonts w:ascii="Consolas" w:cs="Consolas" w:eastAsia="Consolas" w:hAnsi="Consolas"/>
                <w:b/>
                <w:bCs/>
                <w:color w:val="1D5F8A"/>
                <w:sz w:val="20"/>
                <w:szCs w:val="20"/>
              </w:rPr>
              <w:t xml:space="preserve">f	</w:t>
            </w:r>
            <w:r>
              <w:rPr>
                <w:rFonts w:ascii="Calibri" w:cs="Calibri" w:eastAsia="Calibri" w:hAnsi="Calibri"/>
                <w:b/>
                <w:bCs/>
                <w:color w:val="1A2124"/>
                <w:sz w:val="21"/>
                <w:szCs w:val="21"/>
              </w:rPr>
              <w:t xml:space="preserve">Share of the household’s water the roof could supply: (d ÷ e) × 100 =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w:t>
            </w:r>
          </w:p>
          <w:p>
            <w:pPr>
              <w:keepNext/>
              <w:tabs>
                <w:tab w:val="left" w:pos="360"/>
              </w:tabs>
              <w:spacing w:after="20" w:before="70"/>
              <w:ind w:left="360" w:hanging="360"/>
            </w:pPr>
            <w:r>
              <w:rPr>
                <w:rFonts w:ascii="Consolas" w:cs="Consolas" w:eastAsia="Consolas" w:hAnsi="Consolas"/>
                <w:b/>
                <w:bCs/>
                <w:color w:val="1D5F8A"/>
                <w:sz w:val="20"/>
                <w:szCs w:val="20"/>
              </w:rPr>
              <w:t xml:space="preserve">g	</w:t>
            </w:r>
            <w:r>
              <w:rPr>
                <w:rFonts w:ascii="Calibri" w:cs="Calibri" w:eastAsia="Calibri" w:hAnsi="Calibri"/>
                <w:b/>
                <w:bCs/>
                <w:color w:val="1A2124"/>
                <w:sz w:val="21"/>
                <w:szCs w:val="21"/>
              </w:rPr>
              <w:t xml:space="preserve">Where does your district’s mains water come from? Would a rainwater tank make your household’s water supply more sustainable? What else would you need to know?</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tc>
      </w:tr>
    </w:tbl>
    <w:p>
      <w:pPr>
        <w:spacing w:after="0"/>
      </w:pPr>
      <w:r>
        <w:rPr>
          <w:rFonts w:ascii="Calibri" w:cs="Calibri" w:eastAsia="Calibri" w:hAnsi="Calibri"/>
          <w:color w:val="1A2124"/>
          <w:sz w:val="10"/>
          <w:szCs w:val="10"/>
        </w:rPr>
        <w:t xml:space="preserve"> </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A5481A" w:sz="8"/>
              <w:left w:val="single" w:color="A5481A" w:sz="8"/>
              <w:bottom w:val="single" w:color="A5481A" w:sz="8"/>
              <w:right w:val="single" w:color="A5481A" w:sz="8"/>
            </w:tcBorders>
            <w:shd w:fill="FBF1EA" w:color="auto" w:val="clear"/>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A5481A" w:color="auto" w:val="clear"/>
              </w:rPr>
              <w:t xml:space="preserve"> TOGETHER </w:t>
            </w:r>
            <w:r>
              <w:rPr>
                <w:rFonts w:ascii="Calibri" w:cs="Calibri" w:eastAsia="Calibri" w:hAnsi="Calibri"/>
                <w:b/>
                <w:bCs/>
                <w:color w:val="1A2124"/>
                <w:sz w:val="26"/>
                <w:szCs w:val="26"/>
              </w:rPr>
              <w:t xml:space="preserve">  Sustained or diminished?</w:t>
            </w:r>
          </w:p>
          <w:p>
            <w:pPr>
              <w:keepNext/>
              <w:tabs>
                <w:tab w:val="left" w:pos="360"/>
              </w:tabs>
              <w:spacing w:after="20" w:before="70"/>
              <w:ind w:left="360" w:hanging="360"/>
            </w:pPr>
            <w:r>
              <w:rPr>
                <w:rFonts w:ascii="Calibri" w:cs="Calibri" w:eastAsia="Calibri" w:hAnsi="Calibri"/>
                <w:b/>
                <w:bCs/>
                <w:color w:val="1A2124"/>
                <w:sz w:val="21"/>
                <w:szCs w:val="21"/>
              </w:rPr>
              <w:t xml:space="preserve">Choose one water or soil resource from the game. Is it being sustained or diminished? Use how much there is, how fast it is replenished and how fast it is used, with numbers and sources. Say what could change the answer.</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tc>
      </w:tr>
    </w:tbl>
    <w:p>
      <w:pPr>
        <w:spacing w:after="0"/>
      </w:pPr>
      <w:r>
        <w:rPr>
          <w:rFonts w:ascii="Calibri" w:cs="Calibri" w:eastAsia="Calibri" w:hAnsi="Calibri"/>
          <w:color w:val="1A2124"/>
          <w:sz w:val="10"/>
          <w:szCs w:val="10"/>
        </w:rPr>
        <w:t xml:space="preserve"> </w:t>
      </w:r>
    </w:p>
    <w:sectPr>
      <w:footerReference w:type="default" r:id="rId6"/>
      <w:pgSz w:w="11906" w:h="16838" w:orient="portrait"/>
      <w:pgMar w:top="700" w:right="850" w:bottom="70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6CEC9" w:sz="4"/>
      </w:pBdr>
      <w:tabs>
        <w:tab w:val="right" w:pos="10200"/>
      </w:tabs>
    </w:pPr>
    <w:r>
      <w:rPr>
        <w:rFonts w:ascii="Consolas" w:cs="Consolas" w:eastAsia="Consolas" w:hAnsi="Consolas"/>
        <w:color w:val="4A565A"/>
        <w:sz w:val="14"/>
        <w:szCs w:val="14"/>
      </w:rPr>
      <w:t xml:space="preserve">Ausgeology · Water and soil · ausgeology.org/water-and-soil/</w:t>
    </w:r>
    <w:r>
      <w:rPr>
        <w:rFonts w:ascii="Consolas" w:cs="Consolas" w:eastAsia="Consolas" w:hAnsi="Consolas"/>
        <w:sz w:val="14"/>
        <w:szCs w:val="14"/>
      </w:rPr>
      <w:t xml:space="preserve">	</w:t>
    </w:r>
    <w:r>
      <w:rPr>
        <w:rFonts w:ascii="Consolas" w:cs="Consolas" w:eastAsia="Consolas" w:hAnsi="Consolas"/>
        <w:color w:val="4A565A"/>
        <w:sz w:val="14"/>
        <w:szCs w:val="14"/>
      </w:rPr>
      <w:t xml:space="preserve">Page </w:t>
    </w:r>
    <w:r>
      <w:rPr>
        <w:rFonts w:ascii="Consolas" w:cs="Consolas" w:eastAsia="Consolas" w:hAnsi="Consolas"/>
        <w:color w:val="4A565A"/>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2124"/>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and soil: game sheet and water budget</dc:title>
  <dc:creator>Ausgeology</dc:creator>
  <cp:lastModifiedBy>Un-named</cp:lastModifiedBy>
  <cp:revision>1</cp:revision>
  <dcterms:created xsi:type="dcterms:W3CDTF">2026-11-02T11:10:11.377Z</dcterms:created>
  <dcterms:modified xsi:type="dcterms:W3CDTF">2026-11-02T11:10:11.379Z</dcterms:modified>
</cp:coreProperties>
</file>

<file path=docProps/custom.xml><?xml version="1.0" encoding="utf-8"?>
<Properties xmlns="http://schemas.openxmlformats.org/officeDocument/2006/custom-properties" xmlns:vt="http://schemas.openxmlformats.org/officeDocument/2006/docPropsVTypes"/>
</file>