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onsolas" w:cs="Consolas" w:eastAsia="Consolas" w:hAnsi="Consolas"/>
          <w:color w:val="4A565A"/>
          <w:spacing w:val="20"/>
          <w:sz w:val="15"/>
          <w:szCs w:val="15"/>
        </w:rPr>
        <w:t xml:space="preserve">SACE STAGE 1 EARTH AND ENVIRONMENTAL SCIENCE · TOPIC 6: BIOSPHERE</w:t>
      </w:r>
    </w:p>
    <w:p>
      <w:pPr>
        <w:pStyle w:val="Heading1"/>
        <w:spacing w:after="100"/>
      </w:pPr>
      <w:r>
        <w:rPr>
          <w:rFonts w:ascii="Calibri" w:cs="Calibri" w:eastAsia="Calibri" w:hAnsi="Calibri"/>
          <w:b/>
          <w:bCs/>
          <w:color w:val="1A2124"/>
          <w:sz w:val="46"/>
          <w:szCs w:val="46"/>
        </w:rPr>
        <w:t xml:space="preserve">Ecosystems and cycles: field study sheet</w:t>
      </w:r>
      <w:r>
        <w:rPr>
          <w:rFonts w:ascii="Calibri" w:cs="Calibri" w:eastAsia="Calibri" w:hAnsi="Calibri"/>
          <w:b/>
          <w:bCs/>
          <w:color w:val="A5481A"/>
          <w:sz w:val="46"/>
          <w:szCs w:val="46"/>
        </w:rPr>
        <w:t xml:space="preserve">.</w:t>
      </w:r>
    </w:p>
    <w:p>
      <w:pPr>
        <w:spacing w:after="100"/>
      </w:pPr>
      <w:r>
        <w:rPr>
          <w:rFonts w:ascii="Calibri" w:cs="Calibri" w:eastAsia="Calibri" w:hAnsi="Calibri"/>
          <w:color w:val="1A2124"/>
          <w:sz w:val="21"/>
          <w:szCs w:val="21"/>
        </w:rPr>
        <w:t xml:space="preserve">Name: ______________________________     Class: ____________     Date: ____________</w:t>
      </w:r>
    </w:p>
    <w:p>
      <w:pPr>
        <w:spacing w:after="140"/>
      </w:pPr>
      <w:r>
        <w:rPr>
          <w:rFonts w:ascii="Calibri" w:cs="Calibri" w:eastAsia="Calibri" w:hAnsi="Calibri"/>
          <w:color w:val="1A2124"/>
          <w:sz w:val="20"/>
          <w:szCs w:val="20"/>
        </w:rPr>
        <w:t xml:space="preserve">Use this sheet on a real transect, or with the modelled transect on screen 3. Record every reading in the tables, draw the graphs, then plan your report on page 3.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2 AND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Plan the survey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Site: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______________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 Date and time: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__________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 Weather: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__________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/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Which way will the transect run, and why? How far apart are the stations, and how big is the quadrat?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c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How will you keep the readings fair and comparable, and protect the site?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Percentage cover in each quadrat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Transect: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__________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 Estimate the cover of each plant to the nearest 5%.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1344"/>
              <w:gridCol w:w="1344"/>
              <w:gridCol w:w="1344"/>
              <w:gridCol w:w="1344"/>
              <w:gridCol w:w="1344"/>
              <w:gridCol w:w="1344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DISTANCE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SPINIFEX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GREY SALTBUSH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DAISY-BUSH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BEARD-HEATH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SHEOAK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OTHER / BARE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60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80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100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120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140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160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180 m</w:t>
                  </w:r>
                </w:p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34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3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Abiotic readings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Record each factor at each station, at the same time of day if you can.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771"/>
              <w:gridCol w:w="1613"/>
              <w:gridCol w:w="1613"/>
              <w:gridCol w:w="1613"/>
              <w:gridCol w:w="1613"/>
              <w:gridCol w:w="1613"/>
            </w:tblGrid>
            <w:tr>
              <w:trPr>
                <w:tblHeader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DISTANCE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WIND (M/S)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SOIL PH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ORGANIC MATTER (%)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LIGHT (% OF OPEN)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NOTES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20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40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60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80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100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120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140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160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1771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180 m</w:t>
                  </w:r>
                </w:p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  <w:tc>
                <w:tcPr>
                  <w:tcW w:type="dxa" w:w="1613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4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Graph the patterns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Draw a kite diagram of the cover data, with distance along the bottom and one band for each plant.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3515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Graph one abiotic factor against distance. Which plant’s pattern does it best match?</w:t>
            </w:r>
          </w:p>
          <w:tbl>
            <w:tblPr>
              <w:tblW w:type="dxa" w:w="95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9540"/>
            </w:tblGrid>
            <w:tr>
              <w:trPr>
                <w:trHeight w:val="2495" w:hRule="exact"/>
              </w:trPr>
              <w:tc>
                <w:tcPr>
                  <w:tcW w:type="dxa" w:w="9540"/>
                  <w:tcBorders>
                    <w:top w:val="dashed" w:color="9AA7A2" w:sz="6"/>
                    <w:left w:val="dashed" w:color="9AA7A2" w:sz="6"/>
                    <w:bottom w:val="dashed" w:color="9AA7A2" w:sz="6"/>
                    <w:right w:val="dashed" w:color="9AA7A2" w:sz="6"/>
                  </w:tcBorders>
                </w:tcPr>
                <w:p/>
              </w:tc>
            </w:tr>
          </w:tbl>
          <w:p/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p>
      <w:pPr>
        <w:pageBreakBefore/>
        <w:spacing w:after="0"/>
      </w:pP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5 AND 6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Energy and populations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Where does the energy in this ecosystem come from? What is net primary production?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Two biotic and two abiotic factors that could set the carrying capacity for an animal here: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SCREENS 7 AND 8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The cycles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a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Follow a carbon atom from the air, through a dune plant, and back. Name each process.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onsolas" w:cs="Consolas" w:eastAsia="Consolas" w:hAnsi="Consolas"/>
                <w:b/>
                <w:bCs/>
                <w:color w:val="1D5F8A"/>
                <w:sz w:val="20"/>
                <w:szCs w:val="20"/>
              </w:rPr>
              <w:t xml:space="preserve">b	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How did nutrients from the land harm the seagrass? Why does phosphorus return more slowly than nitrogen?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  <w:p>
            <w:pPr>
              <w:pBdr>
                <w:bottom w:val="single" w:color="9AA7A2" w:sz="4"/>
                <w:between w:val="single" w:color="9AA7A2" w:sz="4"/>
              </w:pBdr>
              <w:spacing w:after="0" w:line="400"/>
              <w:ind w:left="360"/>
            </w:pPr>
            <w:r>
              <w:rPr>
                <w:rFonts w:ascii="Calibri" w:cs="Calibri" w:eastAsia="Calibri" w:hAnsi="Calibri"/>
                <w:color w:val="1A2124"/>
                <w:sz w:val="22"/>
                <w:szCs w:val="22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tbl>
      <w:tblPr>
        <w:tblW w:type="dxa" w:w="102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200"/>
      </w:tblGrid>
      <w:tr>
        <w:trPr>
          <w:cantSplit/>
        </w:trPr>
        <w:tc>
          <w:tcPr>
            <w:tcW w:type="dxa" w:w="10200"/>
            <w:tcBorders>
              <w:top w:val="single" w:color="1A2124" w:sz="8"/>
              <w:left w:val="single" w:color="1A2124" w:sz="8"/>
              <w:bottom w:val="single" w:color="1A2124" w:sz="8"/>
              <w:right w:val="single" w:color="1A2124" w:sz="8"/>
            </w:tcBorders>
            <w:tcMar>
              <w:top w:type="dxa" w:w="80"/>
              <w:left w:type="dxa" w:w="140"/>
              <w:bottom w:type="dxa" w:w="100"/>
              <w:right w:type="dxa" w:w="140"/>
            </w:tcMar>
          </w:tcPr>
          <w:p>
            <w:pPr>
              <w:keepNext/>
              <w:spacing w:after="40"/>
            </w:pPr>
            <w:r>
              <w:rPr>
                <w:rFonts w:ascii="Consolas" w:cs="Consolas" w:eastAsia="Consolas" w:hAnsi="Consolas"/>
                <w:b/>
                <w:bCs/>
                <w:color w:val="FFFFFF"/>
                <w:sz w:val="15"/>
                <w:szCs w:val="15"/>
                <w:shd w:fill="1D5F8A" w:color="auto" w:val="clear"/>
              </w:rPr>
              <w:t xml:space="preserve"> SCREEN 9 </w:t>
            </w:r>
            <w:r>
              <w:rPr>
                <w:rFonts w:ascii="Calibri" w:cs="Calibri" w:eastAsia="Calibri" w:hAnsi="Calibri"/>
                <w:b/>
                <w:bCs/>
                <w:color w:val="1A2124"/>
                <w:sz w:val="26"/>
                <w:szCs w:val="26"/>
              </w:rPr>
              <w:t xml:space="preserve">  Report planner</w:t>
            </w:r>
          </w:p>
          <w:p>
            <w:pPr>
              <w:keepNext/>
              <w:tabs>
                <w:tab w:val="left" w:pos="360"/>
              </w:tabs>
              <w:spacing w:after="20" w:before="70"/>
              <w:ind w:left="360" w:hanging="360"/>
            </w:pPr>
            <w:r>
              <w:rPr>
                <w:rFonts w:ascii="Calibri" w:cs="Calibri" w:eastAsia="Calibri" w:hAnsi="Calibri"/>
                <w:b/>
                <w:bCs/>
                <w:color w:val="1A2124"/>
                <w:sz w:val="21"/>
                <w:szCs w:val="21"/>
              </w:rPr>
              <w:t xml:space="preserve">One key point for each section of your report.</w:t>
            </w:r>
          </w:p>
          <w:tbl>
            <w:tblPr>
              <w:tblW w:type="dxa" w:w="9840"/>
              <w:tblInd w:type="dxa" w:w="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3346"/>
              <w:gridCol w:w="6494"/>
            </w:tblGrid>
            <w:tr>
              <w:trPr>
                <w:tblHeader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SECTION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shd w:fill="E2E7E2" w:color="auto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onsolas" w:cs="Consolas" w:eastAsia="Consolas" w:hAnsi="Consolas"/>
                      <w:color w:val="4A565A"/>
                      <w:sz w:val="14"/>
                      <w:szCs w:val="14"/>
                    </w:rPr>
                    <w:t xml:space="preserve">KEY POINT AND EVIDENCE</w:t>
                  </w:r>
                </w:p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Introduction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Method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Results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Discussion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Limitations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  <w:tr>
              <w:trPr>
                <w:trHeight w:val="400" w:hRule="atLeast"/>
              </w:trPr>
              <w:tc>
                <w:tcPr>
                  <w:tcW w:type="dxa" w:w="3346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>
                  <w:r>
                    <w:rPr>
                      <w:rFonts w:ascii="Calibri" w:cs="Calibri" w:eastAsia="Calibri" w:hAnsi="Calibri"/>
                      <w:b/>
                      <w:bCs/>
                      <w:color w:val="1A2124"/>
                      <w:sz w:val="19"/>
                      <w:szCs w:val="19"/>
                    </w:rPr>
                    <w:t xml:space="preserve">Conclusion and advice</w:t>
                  </w:r>
                </w:p>
              </w:tc>
              <w:tc>
                <w:tcPr>
                  <w:tcW w:type="dxa" w:w="6494"/>
                  <w:tcBorders>
                    <w:top w:val="single" w:color="1A2124" w:sz="6"/>
                    <w:left w:val="single" w:color="1A2124" w:sz="6"/>
                    <w:bottom w:val="single" w:color="1A2124" w:sz="6"/>
                    <w:right w:val="single" w:color="1A2124" w:sz="6"/>
                  </w:tcBorders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</w:tcPr>
                <w:p/>
              </w:tc>
            </w:tr>
          </w:tbl>
          <w:p>
            <w:pPr>
              <w:spacing w:after="0"/>
            </w:pPr>
            <w:r>
              <w:rPr>
                <w:rFonts w:ascii="Calibri" w:cs="Calibri" w:eastAsia="Calibri" w:hAnsi="Calibri"/>
                <w:color w:val="1A2124"/>
                <w:sz w:val="8"/>
                <w:szCs w:val="8"/>
              </w:rPr>
              <w:t xml:space="preserve"> </w:t>
            </w:r>
          </w:p>
        </w:tc>
      </w:tr>
    </w:tbl>
    <w:p>
      <w:pPr>
        <w:spacing w:after="0"/>
      </w:pPr>
      <w:r>
        <w:rPr>
          <w:rFonts w:ascii="Calibri" w:cs="Calibri" w:eastAsia="Calibri" w:hAnsi="Calibri"/>
          <w:color w:val="1A2124"/>
          <w:sz w:val="10"/>
          <w:szCs w:val="10"/>
        </w:rPr>
        <w:t xml:space="preserve"> </w:t>
      </w:r>
    </w:p>
    <w:sectPr>
      <w:footerReference w:type="default" r:id="rId6"/>
      <w:pgSz w:w="11906" w:h="16838" w:orient="portrait"/>
      <w:pgMar w:top="700" w:right="850" w:bottom="70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6CEC9" w:sz="4"/>
      </w:pBdr>
      <w:tabs>
        <w:tab w:val="right" w:pos="10200"/>
      </w:tabs>
    </w:pPr>
    <w:r>
      <w:rPr>
        <w:rFonts w:ascii="Consolas" w:cs="Consolas" w:eastAsia="Consolas" w:hAnsi="Consolas"/>
        <w:color w:val="4A565A"/>
        <w:sz w:val="14"/>
        <w:szCs w:val="14"/>
      </w:rPr>
      <w:t xml:space="preserve">Ausgeology · Ecosystems and cycles · ausgeology.org/ecosystems/</w:t>
    </w:r>
    <w:r>
      <w:rPr>
        <w:rFonts w:ascii="Consolas" w:cs="Consolas" w:eastAsia="Consolas" w:hAnsi="Consolas"/>
        <w:sz w:val="14"/>
        <w:szCs w:val="14"/>
      </w:rPr>
      <w:t xml:space="preserve">	</w:t>
    </w:r>
    <w:r>
      <w:rPr>
        <w:rFonts w:ascii="Consolas" w:cs="Consolas" w:eastAsia="Consolas" w:hAnsi="Consolas"/>
        <w:color w:val="4A565A"/>
        <w:sz w:val="14"/>
        <w:szCs w:val="14"/>
      </w:rPr>
      <w:t xml:space="preserve">Page </w:t>
    </w:r>
    <w:r>
      <w:rPr>
        <w:rFonts w:ascii="Consolas" w:cs="Consolas" w:eastAsia="Consolas" w:hAnsi="Consolas"/>
        <w:color w:val="4A565A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2124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Ecosystems and cycles: field study sheet</dc:title>
  <dc:creator>Ausgeology</dc:creator>
  <cp:lastModifiedBy>Un-named</cp:lastModifiedBy>
  <cp:revision>1</cp:revision>
  <dcterms:created xsi:type="dcterms:W3CDTF">2026-11-04T10:05:58.678Z</dcterms:created>
  <dcterms:modified xsi:type="dcterms:W3CDTF">2026-11-04T10:05:58.681Z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