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OFFLINE ACTIVITY · YEAR 10 GEOGRAPHY · ENVIRONMENTAL CHANGE AND MANAGEMENT</w:t>
      </w:r>
    </w:p>
    <w:p>
      <w:pPr>
        <w:pStyle w:val="Heading1"/>
        <w:spacing w:after="100"/>
      </w:pPr>
      <w:r>
        <w:rPr>
          <w:rFonts w:ascii="Calibri" w:cs="Calibri" w:eastAsia="Calibri" w:hAnsi="Calibri"/>
          <w:b/>
          <w:bCs/>
          <w:color w:val="1A2124"/>
          <w:sz w:val="52"/>
          <w:szCs w:val="52"/>
        </w:rPr>
        <w:t xml:space="preserve">Hold the line? Decision sheet</w:t>
      </w:r>
      <w:r>
        <w:rPr>
          <w:rFonts w:ascii="Calibri" w:cs="Calibri" w:eastAsia="Calibri" w:hAnsi="Calibri"/>
          <w:b/>
          <w:bCs/>
          <w:color w:val="B4501C"/>
          <w:sz w:val="52"/>
          <w:szCs w:val="52"/>
        </w:rPr>
        <w:t xml:space="preserve">.</w:t>
      </w:r>
    </w:p>
    <w:p>
      <w:pPr>
        <w:spacing w:after="100" w:before="0"/>
      </w:pPr>
      <w:r>
        <w:rPr>
          <w:rFonts w:ascii="Calibri" w:cs="Calibri" w:eastAsia="Calibri" w:hAnsi="Calibri"/>
          <w:color w:val="1A2124"/>
          <w:sz w:val="21"/>
          <w:szCs w:val="21"/>
        </w:rPr>
        <w:t xml:space="preserve">Name: ____________________________________        Class: ______________</w:t>
      </w:r>
    </w:p>
    <w:p>
      <w:pPr>
        <w:spacing w:after="40" w:before="0"/>
      </w:pPr>
      <w:r>
        <w:rPr>
          <w:rFonts w:ascii="Calibri" w:cs="Calibri" w:eastAsia="Calibri" w:hAnsi="Calibri"/>
          <w:color w:val="1A2124"/>
          <w:sz w:val="21"/>
          <w:szCs w:val="21"/>
        </w:rPr>
        <w:t xml:space="preserve">In March 2025 the waves from Cyclone Alfred moved millions of cubic metres of sand off the Gold Coast’s beaches. Use the data to judge six ways of managing this coast, then argue both sides of the question: should the Gold Coast keep holding the line?</w:t>
      </w:r>
    </w:p>
    <w:p>
      <w:pPr>
        <w:pStyle w:val="Heading2"/>
        <w:spacing w:after="80" w:before="120"/>
      </w:pPr>
      <w:r>
        <w:rPr>
          <w:rFonts w:ascii="Calibri" w:cs="Calibri" w:eastAsia="Calibri" w:hAnsi="Calibri"/>
          <w:b/>
          <w:bCs/>
          <w:color w:val="1A2124"/>
          <w:sz w:val="27"/>
          <w:szCs w:val="27"/>
        </w:rPr>
        <w:t xml:space="preserve">Part A · The sand budget</w:t>
      </w:r>
      <w:r>
        <w:rPr>
          <w:rFonts w:ascii="Calibri" w:cs="Calibri" w:eastAsia="Calibri" w:hAnsi="Calibri"/>
          <w:color w:val="4A565A"/>
          <w:sz w:val="20"/>
          <w:szCs w:val="20"/>
        </w:rPr>
        <w:t xml:space="preserve">  sand moved, in cubic metres (m³)</w:t>
      </w:r>
    </w:p>
    <w:p>
      <w:pPr>
        <w:spacing w:after="20"/>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80" w:before="20"/>
      </w:pPr>
      <w:r>
        <w:rPr>
          <w:rFonts w:ascii="Calibri" w:cs="Calibri" w:eastAsia="Calibri" w:hAnsi="Calibri"/>
          <w:color w:val="4A565A"/>
          <w:sz w:val="16"/>
          <w:szCs w:val="16"/>
        </w:rPr>
        <w:t xml:space="preserve">Sources: Tweed River Entrance Sand Bypassing Project; NCCARF case study; Gold Coast Waterways Authority; City of Gold Coast; ABC News (12 March and 4 December 2025).</w:t>
      </w:r>
    </w:p>
    <w:p>
      <w:pPr>
        <w:spacing w:after="20" w:before="110"/>
      </w:pPr>
      <w:r>
        <w:rPr>
          <w:rFonts w:ascii="Consolas" w:cs="Consolas" w:eastAsia="Consolas" w:hAnsi="Consolas"/>
          <w:b/>
          <w:bCs/>
          <w:color w:val="155F86"/>
          <w:sz w:val="20"/>
          <w:szCs w:val="20"/>
        </w:rPr>
        <w:t xml:space="preserve">1  </w:t>
      </w:r>
      <w:r>
        <w:rPr>
          <w:rFonts w:ascii="Calibri" w:cs="Calibri" w:eastAsia="Calibri" w:hAnsi="Calibri"/>
          <w:b/>
          <w:bCs/>
          <w:color w:val="1A2124"/>
          <w:sz w:val="21"/>
          <w:szCs w:val="21"/>
        </w:rPr>
        <w:t xml:space="preserve">Longshore drift carries about 500,000 m³ of sand along the Gold Coast each year. How many years of drift did Alfred move? Show your working.</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20" w:before="110"/>
      </w:pPr>
      <w:r>
        <w:rPr>
          <w:rFonts w:ascii="Consolas" w:cs="Consolas" w:eastAsia="Consolas" w:hAnsi="Consolas"/>
          <w:b/>
          <w:bCs/>
          <w:color w:val="155F86"/>
          <w:sz w:val="20"/>
          <w:szCs w:val="20"/>
        </w:rPr>
        <w:t xml:space="preserve">2  </w:t>
      </w:r>
      <w:r>
        <w:rPr>
          <w:rFonts w:ascii="Calibri" w:cs="Calibri" w:eastAsia="Calibri" w:hAnsi="Calibri"/>
          <w:b/>
          <w:bCs/>
          <w:color w:val="1A2124"/>
          <w:sz w:val="21"/>
          <w:szCs w:val="21"/>
        </w:rPr>
        <w:t xml:space="preserve">Two sources give about 4 million m³ and 6 million m³. How would you report this in your own work, and why?</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20" w:before="110"/>
      </w:pPr>
      <w:r>
        <w:rPr>
          <w:rFonts w:ascii="Consolas" w:cs="Consolas" w:eastAsia="Consolas" w:hAnsi="Consolas"/>
          <w:b/>
          <w:bCs/>
          <w:color w:val="155F86"/>
          <w:sz w:val="20"/>
          <w:szCs w:val="20"/>
        </w:rPr>
        <w:t xml:space="preserve">3  </w:t>
      </w:r>
      <w:r>
        <w:rPr>
          <w:rFonts w:ascii="Calibri" w:cs="Calibri" w:eastAsia="Calibri" w:hAnsi="Calibri"/>
          <w:b/>
          <w:bCs/>
          <w:color w:val="1A2124"/>
          <w:sz w:val="21"/>
          <w:szCs w:val="21"/>
        </w:rPr>
        <w:t xml:space="preserve">Name one human-induced change on this coast. Explain how it challenges the sustainability of the beaches.</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Style w:val="Heading2"/>
        <w:pageBreakBefore/>
        <w:spacing w:after="80" w:before="0"/>
      </w:pPr>
      <w:r>
        <w:rPr>
          <w:rFonts w:ascii="Calibri" w:cs="Calibri" w:eastAsia="Calibri" w:hAnsi="Calibri"/>
          <w:b/>
          <w:bCs/>
          <w:color w:val="1A2124"/>
          <w:sz w:val="27"/>
          <w:szCs w:val="27"/>
        </w:rPr>
        <w:t xml:space="preserve">Part B · Rate the strategies</w:t>
      </w:r>
    </w:p>
    <w:p>
      <w:pPr>
        <w:spacing w:after="80" w:before="0"/>
      </w:pPr>
      <w:r>
        <w:rPr>
          <w:rFonts w:ascii="Calibri" w:cs="Calibri" w:eastAsia="Calibri" w:hAnsi="Calibri"/>
          <w:color w:val="1A2124"/>
          <w:sz w:val="21"/>
          <w:szCs w:val="21"/>
        </w:rPr>
        <w:t xml:space="preserve">Rate each strategy for each criterion: + helpful, ± mixed, − harmful. Then weight the criteria (1 matters a little, 3 matters a lot). Score each strategy: each rating (+1, 0 or −1) times its weight, added up.</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300"/>
        <w:gridCol w:w="1250"/>
        <w:gridCol w:w="1250"/>
        <w:gridCol w:w="1250"/>
        <w:gridCol w:w="1000"/>
        <w:gridCol w:w="3150"/>
      </w:tblGrid>
      <w:tr>
        <w:trPr>
          <w:tblHeader/>
        </w:trPr>
        <w:tc>
          <w:tcPr>
            <w:tcW w:type="dxa" w:w="23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STRATEGY</w:t>
            </w:r>
          </w:p>
        </w:tc>
        <w:tc>
          <w:tcPr>
            <w:tcW w:type="dxa" w:w="12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ENVIRONMENT</w:t>
            </w:r>
          </w:p>
        </w:tc>
        <w:tc>
          <w:tcPr>
            <w:tcW w:type="dxa" w:w="12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ECONOMY</w:t>
            </w:r>
          </w:p>
        </w:tc>
        <w:tc>
          <w:tcPr>
            <w:tcW w:type="dxa" w:w="12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PEOPLE</w:t>
            </w:r>
          </w:p>
        </w:tc>
        <w:tc>
          <w:tcPr>
            <w:tcW w:type="dxa" w:w="10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SCORE</w:t>
            </w:r>
          </w:p>
        </w:tc>
        <w:tc>
          <w:tcPr>
            <w:tcW w:type="dxa" w:w="3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BEST EVIDENCE</w:t>
            </w:r>
          </w:p>
        </w:tc>
      </w:tr>
      <w:tr>
        <w:tc>
          <w:tcPr>
            <w:tcW w:type="dxa" w:w="230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Weight (1 to 3)</w:t>
            </w:r>
          </w:p>
        </w:tc>
        <w:tc>
          <w:tcPr>
            <w:tcW w:type="dxa" w:w="125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shd w:fill="F7F2E6" w:color="auto" w:val="clear"/>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Beach nourishment</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Seawall (the A-line)</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Sand bypassing</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Artificial reef</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Dune care</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0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Managed retreat</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0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spacing w:after="20" w:before="110"/>
      </w:pPr>
      <w:r>
        <w:rPr>
          <w:rFonts w:ascii="Consolas" w:cs="Consolas" w:eastAsia="Consolas" w:hAnsi="Consolas"/>
          <w:b/>
          <w:bCs/>
          <w:color w:val="155F86"/>
          <w:sz w:val="20"/>
          <w:szCs w:val="20"/>
        </w:rPr>
        <w:t xml:space="preserve">4  </w:t>
      </w:r>
      <w:r>
        <w:rPr>
          <w:rFonts w:ascii="Calibri" w:cs="Calibri" w:eastAsia="Calibri" w:hAnsi="Calibri"/>
          <w:b/>
          <w:bCs/>
          <w:color w:val="1A2124"/>
          <w:sz w:val="21"/>
          <w:szCs w:val="21"/>
        </w:rPr>
        <w:t xml:space="preserve">Which strategy came out on top for you? Did changing the weights change the order? What does that tell you about your world view?</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20" w:before="110"/>
      </w:pPr>
      <w:r>
        <w:rPr>
          <w:rFonts w:ascii="Consolas" w:cs="Consolas" w:eastAsia="Consolas" w:hAnsi="Consolas"/>
          <w:b/>
          <w:bCs/>
          <w:color w:val="155F86"/>
          <w:sz w:val="20"/>
          <w:szCs w:val="20"/>
        </w:rPr>
        <w:t xml:space="preserve">5  </w:t>
      </w:r>
      <w:r>
        <w:rPr>
          <w:rFonts w:ascii="Calibri" w:cs="Calibri" w:eastAsia="Calibri" w:hAnsi="Calibri"/>
          <w:b/>
          <w:bCs/>
          <w:color w:val="1A2124"/>
          <w:sz w:val="21"/>
          <w:szCs w:val="21"/>
        </w:rPr>
        <w:t xml:space="preserve">The Sand Motor in the Netherlands placed 21.5 million m³ of sand in one go, to feed the coast for at least 20 years. Could one big placement work better on the Gold Coast than repeated smaller ones? Give a reason.</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Style w:val="Heading2"/>
        <w:pageBreakBefore/>
        <w:spacing w:after="80" w:before="0"/>
      </w:pPr>
      <w:r>
        <w:rPr>
          <w:rFonts w:ascii="Calibri" w:cs="Calibri" w:eastAsia="Calibri" w:hAnsi="Calibri"/>
          <w:b/>
          <w:bCs/>
          <w:color w:val="1A2124"/>
          <w:sz w:val="27"/>
          <w:szCs w:val="27"/>
        </w:rPr>
        <w:t xml:space="preserve">Part C · The controversy</w:t>
      </w:r>
      <w:r>
        <w:rPr>
          <w:rFonts w:ascii="Calibri" w:cs="Calibri" w:eastAsia="Calibri" w:hAnsi="Calibri"/>
          <w:color w:val="4A565A"/>
          <w:sz w:val="20"/>
          <w:szCs w:val="20"/>
        </w:rPr>
        <w:t xml:space="preserve">  should the Gold Coast keep holding the line?</w:t>
      </w:r>
    </w:p>
    <w:p>
      <w:pPr>
        <w:spacing w:after="80" w:before="0"/>
      </w:pPr>
      <w:r>
        <w:rPr>
          <w:rFonts w:ascii="Calibri" w:cs="Calibri" w:eastAsia="Calibri" w:hAnsi="Calibri"/>
          <w:color w:val="1A2124"/>
          <w:sz w:val="21"/>
          <w:szCs w:val="21"/>
        </w:rPr>
        <w:t xml:space="preserve">Argue one side, hear the other side, then swap. Use the evidence from the lesson and Parts A and B.</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980"/>
        <w:gridCol w:w="240"/>
        <w:gridCol w:w="4980"/>
      </w:tblGrid>
      <w:tr>
        <w:tc>
          <w:tcPr>
            <w:tcW w:type="dxa" w:w="4980"/>
            <w:tcBorders>
              <w:top w:val="single" w:color="4F5B66" w:sz="24"/>
              <w:left w:val="single" w:color="1A2124" w:sz="6"/>
              <w:bottom w:val="single" w:color="1A2124" w:sz="6"/>
              <w:right w:val="single" w:color="1A2124" w:sz="6"/>
            </w:tcBorders>
            <w:tcMar>
              <w:top w:type="dxa" w:w="60"/>
              <w:left w:type="dxa" w:w="120"/>
              <w:bottom w:type="dxa" w:w="80"/>
              <w:right w:type="dxa" w:w="120"/>
            </w:tcMar>
          </w:tcPr>
          <w:p>
            <w:pPr>
              <w:spacing w:after="40"/>
            </w:pPr>
            <w:r>
              <w:rPr>
                <w:rFonts w:ascii="Calibri" w:cs="Calibri" w:eastAsia="Calibri" w:hAnsi="Calibri"/>
                <w:b/>
                <w:bCs/>
                <w:color w:val="1A2124"/>
                <w:sz w:val="23"/>
                <w:szCs w:val="23"/>
              </w:rPr>
              <w:t xml:space="preserve">Hold the line</w:t>
            </w:r>
          </w:p>
          <w:p>
            <w:pPr>
              <w:spacing w:after="30"/>
            </w:pPr>
            <w:r>
              <w:rPr>
                <w:rFonts w:ascii="Consolas" w:cs="Consolas" w:eastAsia="Consolas" w:hAnsi="Consolas"/>
                <w:color w:val="4A565A"/>
                <w:spacing w:val="10"/>
                <w:sz w:val="14"/>
                <w:szCs w:val="14"/>
              </w:rPr>
              <w:t xml:space="preserve">OUR CLAIM</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1</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2</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3</w:t>
            </w:r>
          </w:p>
          <w:p>
            <w:pPr>
              <w:pBdr>
                <w:bottom w:val="single" w:color="9AA7A2" w:sz="4"/>
              </w:pBdr>
              <w:spacing w:after="0" w:line="420"/>
            </w:pPr>
            <w:r>
              <w:rPr>
                <w:rFonts w:ascii="Calibri" w:cs="Calibri" w:eastAsia="Calibri" w:hAnsi="Calibri"/>
                <w:color w:val="1A2124"/>
                <w:sz w:val="22"/>
                <w:szCs w:val="22"/>
              </w:rPr>
              <w:t xml:space="preserve"> </w:t>
            </w:r>
          </w:p>
        </w:tc>
        <w:tc>
          <w:tcPr>
            <w:tcW w:type="dxa" w:w="240"/>
            <w:tcBorders>
              <w:top w:val="none" w:color="FFFFFF" w:sz="0"/>
              <w:left w:val="none" w:color="FFFFFF" w:sz="0"/>
              <w:bottom w:val="none" w:color="FFFFFF" w:sz="0"/>
              <w:right w:val="none" w:color="FFFFFF" w:sz="0"/>
            </w:tcBorders>
          </w:tcPr>
          <w:p/>
        </w:tc>
        <w:tc>
          <w:tcPr>
            <w:tcW w:type="dxa" w:w="4980"/>
            <w:tcBorders>
              <w:top w:val="single" w:color="3B7D4A" w:sz="24"/>
              <w:left w:val="single" w:color="1A2124" w:sz="6"/>
              <w:bottom w:val="single" w:color="1A2124" w:sz="6"/>
              <w:right w:val="single" w:color="1A2124" w:sz="6"/>
            </w:tcBorders>
            <w:tcMar>
              <w:top w:type="dxa" w:w="60"/>
              <w:left w:type="dxa" w:w="120"/>
              <w:bottom w:type="dxa" w:w="80"/>
              <w:right w:type="dxa" w:w="120"/>
            </w:tcMar>
          </w:tcPr>
          <w:p>
            <w:pPr>
              <w:spacing w:after="40"/>
            </w:pPr>
            <w:r>
              <w:rPr>
                <w:rFonts w:ascii="Calibri" w:cs="Calibri" w:eastAsia="Calibri" w:hAnsi="Calibri"/>
                <w:b/>
                <w:bCs/>
                <w:color w:val="1A2124"/>
                <w:sz w:val="23"/>
                <w:szCs w:val="23"/>
              </w:rPr>
              <w:t xml:space="preserve">Make room for the sea</w:t>
            </w:r>
          </w:p>
          <w:p>
            <w:pPr>
              <w:spacing w:after="30"/>
            </w:pPr>
            <w:r>
              <w:rPr>
                <w:rFonts w:ascii="Consolas" w:cs="Consolas" w:eastAsia="Consolas" w:hAnsi="Consolas"/>
                <w:color w:val="4A565A"/>
                <w:spacing w:val="10"/>
                <w:sz w:val="14"/>
                <w:szCs w:val="14"/>
              </w:rPr>
              <w:t xml:space="preserve">OUR CLAIM</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1</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2</w:t>
            </w:r>
          </w:p>
          <w:p>
            <w:pPr>
              <w:pBdr>
                <w:bottom w:val="single" w:color="9AA7A2" w:sz="4"/>
              </w:pBdr>
              <w:spacing w:after="0" w:line="420"/>
            </w:pPr>
            <w:r>
              <w:rPr>
                <w:rFonts w:ascii="Calibri" w:cs="Calibri" w:eastAsia="Calibri" w:hAnsi="Calibri"/>
                <w:color w:val="1A2124"/>
                <w:sz w:val="22"/>
                <w:szCs w:val="22"/>
              </w:rPr>
              <w:t xml:space="preserve"> </w:t>
            </w:r>
          </w:p>
          <w:p>
            <w:pPr>
              <w:spacing w:after="30"/>
            </w:pPr>
            <w:r>
              <w:rPr>
                <w:rFonts w:ascii="Consolas" w:cs="Consolas" w:eastAsia="Consolas" w:hAnsi="Consolas"/>
                <w:color w:val="4A565A"/>
                <w:spacing w:val="10"/>
                <w:sz w:val="14"/>
                <w:szCs w:val="14"/>
              </w:rPr>
              <w:t xml:space="preserve">EVIDENCE 3</w:t>
            </w:r>
          </w:p>
          <w:p>
            <w:pPr>
              <w:pBdr>
                <w:bottom w:val="single" w:color="9AA7A2" w:sz="4"/>
              </w:pBdr>
              <w:spacing w:after="0" w:line="420"/>
            </w:pPr>
            <w:r>
              <w:rPr>
                <w:rFonts w:ascii="Calibri" w:cs="Calibri" w:eastAsia="Calibri" w:hAnsi="Calibri"/>
                <w:color w:val="1A2124"/>
                <w:sz w:val="22"/>
                <w:szCs w:val="22"/>
              </w:rPr>
              <w:t xml:space="preserve"> </w:t>
            </w:r>
          </w:p>
        </w:tc>
      </w:tr>
    </w:tbl>
    <w:p>
      <w:pPr>
        <w:spacing w:after="20" w:before="110"/>
      </w:pPr>
      <w:r>
        <w:rPr>
          <w:rFonts w:ascii="Consolas" w:cs="Consolas" w:eastAsia="Consolas" w:hAnsi="Consolas"/>
          <w:b/>
          <w:bCs/>
          <w:color w:val="155F86"/>
          <w:sz w:val="20"/>
          <w:szCs w:val="20"/>
        </w:rPr>
        <w:t xml:space="preserve">6  </w:t>
      </w:r>
      <w:r>
        <w:rPr>
          <w:rFonts w:ascii="Calibri" w:cs="Calibri" w:eastAsia="Calibri" w:hAnsi="Calibri"/>
          <w:b/>
          <w:bCs/>
          <w:color w:val="1A2124"/>
          <w:sz w:val="21"/>
          <w:szCs w:val="21"/>
        </w:rPr>
        <w:t xml:space="preserve">The strongest point the other side made against our first side, and how we answer it.</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Style w:val="Heading2"/>
        <w:spacing w:after="80" w:before="160"/>
      </w:pPr>
      <w:r>
        <w:rPr>
          <w:rFonts w:ascii="Calibri" w:cs="Calibri" w:eastAsia="Calibri" w:hAnsi="Calibri"/>
          <w:b/>
          <w:bCs/>
          <w:color w:val="1A2124"/>
          <w:sz w:val="27"/>
          <w:szCs w:val="27"/>
        </w:rPr>
        <w:t xml:space="preserve">Part D · Our recommendation</w:t>
      </w:r>
    </w:p>
    <w:p>
      <w:pPr>
        <w:shd w:fill="D7E8F2" w:color="auto" w:val="clear"/>
        <w:spacing w:after="80"/>
      </w:pPr>
      <w:r>
        <w:rPr>
          <w:rFonts w:ascii="Calibri" w:cs="Calibri" w:eastAsia="Calibri" w:hAnsi="Calibri"/>
          <w:color w:val="1A2124"/>
          <w:sz w:val="20"/>
          <w:szCs w:val="20"/>
        </w:rPr>
        <w:t xml:space="preserve">  Try: We recommend … in … because … The evidence shows … The strongest point against it is … but …</w:t>
      </w:r>
    </w:p>
    <w:p>
      <w:pPr>
        <w:spacing w:after="20" w:before="110"/>
      </w:pPr>
      <w:r>
        <w:rPr>
          <w:rFonts w:ascii="Consolas" w:cs="Consolas" w:eastAsia="Consolas" w:hAnsi="Consolas"/>
          <w:b/>
          <w:bCs/>
          <w:color w:val="155F86"/>
          <w:sz w:val="20"/>
          <w:szCs w:val="20"/>
        </w:rPr>
        <w:t xml:space="preserve">7  </w:t>
      </w:r>
      <w:r>
        <w:rPr>
          <w:rFonts w:ascii="Calibri" w:cs="Calibri" w:eastAsia="Calibri" w:hAnsi="Calibri"/>
          <w:b/>
          <w:bCs/>
          <w:color w:val="1A2124"/>
          <w:sz w:val="21"/>
          <w:szCs w:val="21"/>
        </w:rPr>
        <w:t xml:space="preserve">What should the Gold Coast do? You can combine strategies, and treat different places differently.</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p>
      <w:pPr>
        <w:spacing w:after="60"/>
      </w:pPr>
      <w:r>
        <w:rPr>
          <w:rFonts w:ascii="Calibri" w:cs="Calibri" w:eastAsia="Calibri" w:hAnsi="Calibri"/>
          <w:color w:val="1A2124"/>
          <w:sz w:val="8"/>
          <w:szCs w:val="8"/>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300"/>
        <w:gridCol w:w="7900"/>
      </w:tblGrid>
      <w:tr>
        <w:trPr>
          <w:tblHeader/>
        </w:trPr>
        <w:tc>
          <w:tcPr>
            <w:tcW w:type="dxa" w:w="23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CRITERION</w:t>
            </w:r>
          </w:p>
        </w:tc>
        <w:tc>
          <w:tcPr>
            <w:tcW w:type="dxa" w:w="79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4"/>
                <w:szCs w:val="14"/>
              </w:rPr>
              <w:t xml:space="preserve">PREDICTED IMPACT OF OUR RECOMMENDATION</w:t>
            </w:r>
          </w:p>
        </w:tc>
      </w:tr>
      <w:tr>
        <w:trPr>
          <w:trHeight w:val="95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Environment</w:t>
            </w:r>
          </w:p>
        </w:tc>
        <w:tc>
          <w:tcPr>
            <w:tcW w:type="dxa" w:w="79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5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Economy</w:t>
            </w:r>
          </w:p>
        </w:tc>
        <w:tc>
          <w:tcPr>
            <w:tcW w:type="dxa" w:w="79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950" w:hRule="atLeast"/>
        </w:trPr>
        <w:tc>
          <w:tcPr>
            <w:tcW w:type="dxa" w:w="2300"/>
            <w:tcBorders>
              <w:top w:val="single" w:color="1A2124" w:sz="6"/>
              <w:left w:val="single" w:color="1A2124" w:sz="6"/>
              <w:bottom w:val="single" w:color="1A2124" w:sz="6"/>
              <w:right w:val="single" w:color="1A2124" w:sz="6"/>
            </w:tcBorders>
            <w:shd w:fill="F2F5F3"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People</w:t>
            </w:r>
          </w:p>
        </w:tc>
        <w:tc>
          <w:tcPr>
            <w:tcW w:type="dxa" w:w="79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spacing w:after="20" w:before="110"/>
      </w:pPr>
      <w:r>
        <w:rPr>
          <w:rFonts w:ascii="Consolas" w:cs="Consolas" w:eastAsia="Consolas" w:hAnsi="Consolas"/>
          <w:b/>
          <w:bCs/>
          <w:color w:val="155F86"/>
          <w:sz w:val="20"/>
          <w:szCs w:val="20"/>
        </w:rPr>
        <w:t xml:space="preserve">8  </w:t>
      </w:r>
      <w:r>
        <w:rPr>
          <w:rFonts w:ascii="Calibri" w:cs="Calibri" w:eastAsia="Calibri" w:hAnsi="Calibri"/>
          <w:b/>
          <w:bCs/>
          <w:color w:val="1A2124"/>
          <w:sz w:val="21"/>
          <w:szCs w:val="21"/>
        </w:rPr>
        <w:t xml:space="preserve">Which world view does your recommendation lean towards, ecocentric or technocentric? Explain.</w:t>
      </w:r>
    </w:p>
    <w:p>
      <w:pPr>
        <w:pBdr>
          <w:bottom w:val="single" w:color="9AA7A2" w:sz="4"/>
        </w:pBdr>
        <w:spacing w:after="0" w:line="420"/>
      </w:pPr>
      <w:r>
        <w:rPr>
          <w:rFonts w:ascii="Calibri" w:cs="Calibri" w:eastAsia="Calibri" w:hAnsi="Calibri"/>
          <w:color w:val="1A2124"/>
          <w:sz w:val="22"/>
          <w:szCs w:val="22"/>
        </w:rPr>
        <w:t xml:space="preserve"> </w:t>
      </w:r>
    </w:p>
    <w:p>
      <w:pPr>
        <w:pBdr>
          <w:bottom w:val="single" w:color="9AA7A2" w:sz="4"/>
        </w:pBdr>
        <w:spacing w:after="0" w:line="420"/>
      </w:pPr>
      <w:r>
        <w:rPr>
          <w:rFonts w:ascii="Calibri" w:cs="Calibri" w:eastAsia="Calibri" w:hAnsi="Calibri"/>
          <w:color w:val="1A2124"/>
          <w:sz w:val="22"/>
          <w:szCs w:val="22"/>
        </w:rPr>
        <w:t xml:space="preserve"> </w:t>
      </w:r>
    </w:p>
    <w:sectPr>
      <w:footerReference w:type="default" r:id="rId6"/>
      <w:pgSz w:w="11906" w:h="16838" w:orient="portrait"/>
      <w:pgMar w:top="780" w:right="850" w:bottom="76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pPr>
    <w:r>
      <w:rPr>
        <w:rFonts w:ascii="Consolas" w:cs="Consolas" w:eastAsia="Consolas" w:hAnsi="Consolas"/>
        <w:color w:val="4A565A"/>
        <w:sz w:val="14"/>
        <w:szCs w:val="14"/>
      </w:rPr>
      <w:t xml:space="preserve">Ausgeology · Holding the line · ausgeology.org/coastal-change/</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4f6b39ddee97c29feec78ed067ecd4d2463f2f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 the line? Decision sheet</dc:title>
  <dc:creator>Ausgeology</dc:creator>
  <cp:lastModifiedBy>Un-named</cp:lastModifiedBy>
  <cp:revision>1</cp:revision>
  <dcterms:created xsi:type="dcterms:W3CDTF">2026-11-01T11:50:35.234Z</dcterms:created>
  <dcterms:modified xsi:type="dcterms:W3CDTF">2026-11-01T11:50:35.235Z</dcterms:modified>
</cp:coreProperties>
</file>

<file path=docProps/custom.xml><?xml version="1.0" encoding="utf-8"?>
<Properties xmlns="http://schemas.openxmlformats.org/officeDocument/2006/custom-properties" xmlns:vt="http://schemas.openxmlformats.org/officeDocument/2006/docPropsVTypes"/>
</file>